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BA6CF2" w:rsidRDefault="00A40D2E" w:rsidP="00A40D2E">
      <w:pPr>
        <w:autoSpaceDE w:val="0"/>
        <w:autoSpaceDN w:val="0"/>
        <w:adjustRightInd w:val="0"/>
        <w:jc w:val="center"/>
        <w:rPr>
          <w:rFonts w:ascii="Roboto" w:hAnsi="Roboto" w:cs="Calibri"/>
          <w:b/>
          <w:color w:val="000000"/>
          <w:sz w:val="40"/>
          <w:szCs w:val="40"/>
        </w:rPr>
      </w:pPr>
    </w:p>
    <w:p w:rsidR="00BA6CF2" w:rsidRPr="00BA6CF2" w:rsidRDefault="00BA6CF2" w:rsidP="00BA6CF2">
      <w:pPr>
        <w:autoSpaceDE w:val="0"/>
        <w:autoSpaceDN w:val="0"/>
        <w:adjustRightInd w:val="0"/>
        <w:jc w:val="center"/>
        <w:rPr>
          <w:rFonts w:ascii="Roboto" w:hAnsi="Roboto" w:cs="BellMTBold"/>
          <w:b/>
          <w:bCs/>
          <w:sz w:val="36"/>
          <w:szCs w:val="36"/>
        </w:rPr>
      </w:pPr>
      <w:r w:rsidRPr="00BA6CF2">
        <w:rPr>
          <w:rFonts w:ascii="Roboto" w:hAnsi="Roboto" w:cs="BellMTBold"/>
          <w:b/>
          <w:bCs/>
          <w:sz w:val="36"/>
          <w:szCs w:val="36"/>
        </w:rPr>
        <w:t>Whistleblower Policy</w:t>
      </w:r>
    </w:p>
    <w:p w:rsidR="00BA6CF2" w:rsidRPr="00BA6CF2" w:rsidRDefault="00BA6CF2" w:rsidP="00BA6CF2">
      <w:pPr>
        <w:autoSpaceDE w:val="0"/>
        <w:autoSpaceDN w:val="0"/>
        <w:adjustRightInd w:val="0"/>
        <w:rPr>
          <w:rFonts w:ascii="Roboto" w:hAnsi="Roboto" w:cs="BellMTBold"/>
          <w:b/>
          <w:bCs/>
        </w:rPr>
      </w:pPr>
    </w:p>
    <w:p w:rsidR="00BA6CF2" w:rsidRPr="00BA6CF2" w:rsidRDefault="00BA6CF2" w:rsidP="00BA6CF2">
      <w:pPr>
        <w:autoSpaceDE w:val="0"/>
        <w:autoSpaceDN w:val="0"/>
        <w:adjustRightInd w:val="0"/>
        <w:rPr>
          <w:rFonts w:ascii="Roboto" w:hAnsi="Roboto" w:cs="Times-Roman"/>
        </w:rPr>
      </w:pPr>
      <w:r w:rsidRPr="00BA6CF2">
        <w:rPr>
          <w:rFonts w:ascii="Roboto" w:hAnsi="Roboto" w:cs="Times-Roman"/>
        </w:rPr>
        <w:t xml:space="preserve">Date Established: </w:t>
      </w:r>
      <w:r w:rsidRPr="00BA6CF2">
        <w:rPr>
          <w:rFonts w:ascii="Roboto" w:hAnsi="Roboto"/>
          <w:b/>
          <w:bCs/>
        </w:rPr>
        <w:t>February 2010</w:t>
      </w:r>
    </w:p>
    <w:p w:rsidR="00BA6CF2" w:rsidRPr="00BA6CF2" w:rsidRDefault="00BA6CF2" w:rsidP="00BA6CF2">
      <w:pPr>
        <w:autoSpaceDE w:val="0"/>
        <w:autoSpaceDN w:val="0"/>
        <w:adjustRightInd w:val="0"/>
        <w:rPr>
          <w:rFonts w:ascii="Roboto" w:hAnsi="Roboto" w:cs="Times-Roman"/>
        </w:rPr>
      </w:pPr>
      <w:r w:rsidRPr="00BA6CF2">
        <w:rPr>
          <w:rFonts w:ascii="Roboto" w:hAnsi="Roboto" w:cs="Times-Roman"/>
        </w:rPr>
        <w:t>Amended:</w:t>
      </w:r>
    </w:p>
    <w:p w:rsidR="00BA6CF2" w:rsidRPr="00BA6CF2" w:rsidRDefault="00BA6CF2" w:rsidP="00BA6CF2">
      <w:pPr>
        <w:autoSpaceDE w:val="0"/>
        <w:autoSpaceDN w:val="0"/>
        <w:adjustRightInd w:val="0"/>
        <w:rPr>
          <w:rFonts w:ascii="Roboto" w:hAnsi="Roboto" w:cs="Times-Roman"/>
        </w:rPr>
      </w:pPr>
    </w:p>
    <w:p w:rsidR="00BA6CF2" w:rsidRPr="00BA6CF2" w:rsidRDefault="00BA6CF2" w:rsidP="00BA6CF2">
      <w:pPr>
        <w:autoSpaceDE w:val="0"/>
        <w:autoSpaceDN w:val="0"/>
        <w:adjustRightInd w:val="0"/>
        <w:rPr>
          <w:rFonts w:ascii="Roboto" w:hAnsi="Roboto" w:cs="Times-Roman"/>
        </w:rPr>
      </w:pPr>
      <w:r w:rsidRPr="00BA6CF2">
        <w:rPr>
          <w:rFonts w:ascii="Roboto" w:hAnsi="Roboto" w:cs="Times-Roman"/>
        </w:rPr>
        <w:t xml:space="preserve">This whistleblowing policy is intended to cover protections for </w:t>
      </w:r>
      <w:r>
        <w:rPr>
          <w:rFonts w:ascii="Roboto" w:hAnsi="Roboto" w:cs="Times-Roman"/>
        </w:rPr>
        <w:t>individuals</w:t>
      </w:r>
      <w:r w:rsidRPr="00BA6CF2">
        <w:rPr>
          <w:rFonts w:ascii="Roboto" w:hAnsi="Roboto" w:cs="Times-Roman"/>
        </w:rPr>
        <w:t xml:space="preserve"> </w:t>
      </w:r>
      <w:r>
        <w:rPr>
          <w:rFonts w:ascii="Roboto" w:hAnsi="Roboto" w:cs="Times-Roman"/>
        </w:rPr>
        <w:t>who</w:t>
      </w:r>
      <w:r w:rsidRPr="00BA6CF2">
        <w:rPr>
          <w:rFonts w:ascii="Roboto" w:hAnsi="Roboto" w:cs="Times-Roman"/>
        </w:rPr>
        <w:t xml:space="preserve"> raise concerns regarding</w:t>
      </w:r>
      <w:r>
        <w:rPr>
          <w:rFonts w:ascii="Roboto" w:hAnsi="Roboto" w:cs="Times-Roman"/>
        </w:rPr>
        <w:t xml:space="preserve"> </w:t>
      </w:r>
      <w:r w:rsidRPr="00BA6CF2">
        <w:rPr>
          <w:rFonts w:ascii="Roboto" w:hAnsi="Roboto" w:cs="Times-Roman"/>
        </w:rPr>
        <w:t>HTA, such as concerns regarding:</w:t>
      </w:r>
    </w:p>
    <w:p w:rsidR="00BA6CF2" w:rsidRPr="00BA6CF2" w:rsidRDefault="00BA6CF2" w:rsidP="00BA6CF2">
      <w:pPr>
        <w:numPr>
          <w:ilvl w:val="0"/>
          <w:numId w:val="3"/>
        </w:numPr>
        <w:autoSpaceDE w:val="0"/>
        <w:autoSpaceDN w:val="0"/>
        <w:adjustRightInd w:val="0"/>
        <w:rPr>
          <w:rFonts w:ascii="Roboto" w:hAnsi="Roboto" w:cs="Times-Roman"/>
        </w:rPr>
      </w:pPr>
      <w:r w:rsidRPr="00BA6CF2">
        <w:rPr>
          <w:rFonts w:ascii="Roboto" w:hAnsi="Roboto" w:cs="Courier-Bold"/>
          <w:b/>
          <w:bCs/>
        </w:rPr>
        <w:t xml:space="preserve"> </w:t>
      </w:r>
      <w:r w:rsidRPr="00BA6CF2">
        <w:rPr>
          <w:rFonts w:ascii="Roboto" w:hAnsi="Roboto" w:cs="Times-Roman"/>
        </w:rPr>
        <w:t>Incorrect financial reporting;</w:t>
      </w:r>
    </w:p>
    <w:p w:rsidR="00BA6CF2" w:rsidRPr="00BA6CF2" w:rsidRDefault="00BA6CF2" w:rsidP="00BA6CF2">
      <w:pPr>
        <w:numPr>
          <w:ilvl w:val="0"/>
          <w:numId w:val="3"/>
        </w:numPr>
        <w:autoSpaceDE w:val="0"/>
        <w:autoSpaceDN w:val="0"/>
        <w:adjustRightInd w:val="0"/>
        <w:rPr>
          <w:rFonts w:ascii="Roboto" w:hAnsi="Roboto" w:cs="Times-Roman"/>
        </w:rPr>
      </w:pPr>
      <w:r w:rsidRPr="00BA6CF2">
        <w:rPr>
          <w:rFonts w:ascii="Roboto" w:hAnsi="Roboto" w:cs="Courier-Bold"/>
          <w:b/>
          <w:bCs/>
        </w:rPr>
        <w:t xml:space="preserve"> </w:t>
      </w:r>
      <w:r w:rsidRPr="00BA6CF2">
        <w:rPr>
          <w:rFonts w:ascii="Roboto" w:hAnsi="Roboto" w:cs="Times-Roman"/>
        </w:rPr>
        <w:t>unlawful activity;</w:t>
      </w:r>
    </w:p>
    <w:p w:rsidR="00BA6CF2" w:rsidRPr="00BA6CF2" w:rsidRDefault="00BA6CF2" w:rsidP="00BA6CF2">
      <w:pPr>
        <w:numPr>
          <w:ilvl w:val="0"/>
          <w:numId w:val="3"/>
        </w:numPr>
        <w:autoSpaceDE w:val="0"/>
        <w:autoSpaceDN w:val="0"/>
        <w:adjustRightInd w:val="0"/>
        <w:rPr>
          <w:rFonts w:ascii="Roboto" w:hAnsi="Roboto" w:cs="Times-Roman"/>
        </w:rPr>
      </w:pPr>
      <w:r w:rsidRPr="00BA6CF2">
        <w:rPr>
          <w:rFonts w:ascii="Roboto" w:hAnsi="Roboto" w:cs="Courier-Bold"/>
          <w:b/>
          <w:bCs/>
        </w:rPr>
        <w:t xml:space="preserve"> </w:t>
      </w:r>
      <w:r w:rsidRPr="00BA6CF2">
        <w:rPr>
          <w:rFonts w:ascii="Roboto" w:hAnsi="Roboto" w:cs="Times-Roman"/>
        </w:rPr>
        <w:t xml:space="preserve">activities that are not in line with HTA policy, including the Code of Business Conduct; or </w:t>
      </w:r>
    </w:p>
    <w:p w:rsidR="00BA6CF2" w:rsidRPr="00BA6CF2" w:rsidRDefault="00BA6CF2" w:rsidP="00BA6CF2">
      <w:pPr>
        <w:numPr>
          <w:ilvl w:val="0"/>
          <w:numId w:val="3"/>
        </w:numPr>
        <w:autoSpaceDE w:val="0"/>
        <w:autoSpaceDN w:val="0"/>
        <w:adjustRightInd w:val="0"/>
        <w:rPr>
          <w:rFonts w:ascii="Roboto" w:hAnsi="Roboto" w:cs="Times-Roman"/>
        </w:rPr>
      </w:pPr>
      <w:r w:rsidRPr="00BA6CF2">
        <w:rPr>
          <w:rFonts w:ascii="Roboto" w:hAnsi="Roboto" w:cs="Times-Roman"/>
        </w:rPr>
        <w:t>activities, which otherwise amount to serious improper conduct.</w:t>
      </w:r>
    </w:p>
    <w:p w:rsidR="00BA6CF2" w:rsidRPr="00BA6CF2" w:rsidRDefault="00BA6CF2" w:rsidP="00BA6CF2">
      <w:pPr>
        <w:autoSpaceDE w:val="0"/>
        <w:autoSpaceDN w:val="0"/>
        <w:adjustRightInd w:val="0"/>
        <w:ind w:left="360"/>
        <w:rPr>
          <w:rFonts w:ascii="Roboto" w:hAnsi="Roboto" w:cs="Times-Roman"/>
        </w:rPr>
      </w:pPr>
    </w:p>
    <w:p w:rsidR="00BA6CF2" w:rsidRPr="00BA6CF2" w:rsidRDefault="00BA6CF2" w:rsidP="00BA6CF2">
      <w:pPr>
        <w:autoSpaceDE w:val="0"/>
        <w:autoSpaceDN w:val="0"/>
        <w:adjustRightInd w:val="0"/>
        <w:rPr>
          <w:rFonts w:ascii="Roboto" w:hAnsi="Roboto" w:cs="Times-Bold"/>
          <w:b/>
          <w:bCs/>
        </w:rPr>
      </w:pPr>
      <w:r w:rsidRPr="00BA6CF2">
        <w:rPr>
          <w:rFonts w:ascii="Roboto" w:hAnsi="Roboto" w:cs="Times-Bold"/>
          <w:b/>
          <w:bCs/>
        </w:rPr>
        <w:t>Safeguards</w:t>
      </w:r>
    </w:p>
    <w:p w:rsidR="00BA6CF2" w:rsidRDefault="00BA6CF2" w:rsidP="00BA6CF2">
      <w:pPr>
        <w:autoSpaceDE w:val="0"/>
        <w:autoSpaceDN w:val="0"/>
        <w:adjustRightInd w:val="0"/>
        <w:rPr>
          <w:rFonts w:ascii="Roboto" w:hAnsi="Roboto" w:cs="Times-Roman"/>
        </w:rPr>
      </w:pPr>
      <w:r w:rsidRPr="00BA6CF2">
        <w:rPr>
          <w:rFonts w:ascii="Roboto" w:hAnsi="Roboto" w:cs="Times-Italic"/>
          <w:i/>
          <w:iCs/>
        </w:rPr>
        <w:t xml:space="preserve">Harassment or Victimization - </w:t>
      </w:r>
      <w:r w:rsidRPr="00BA6CF2">
        <w:rPr>
          <w:rFonts w:ascii="Roboto" w:hAnsi="Roboto" w:cs="Times-Roman"/>
        </w:rPr>
        <w:t>Harassment or victimization for reporting concerns under this policy will not be tolerated.</w:t>
      </w:r>
    </w:p>
    <w:p w:rsidR="00BA6CF2" w:rsidRPr="00BA6CF2" w:rsidRDefault="00BA6CF2" w:rsidP="00BA6CF2">
      <w:pPr>
        <w:autoSpaceDE w:val="0"/>
        <w:autoSpaceDN w:val="0"/>
        <w:adjustRightInd w:val="0"/>
        <w:rPr>
          <w:rFonts w:ascii="Roboto" w:hAnsi="Roboto" w:cs="Times-Roman"/>
        </w:rPr>
      </w:pPr>
    </w:p>
    <w:p w:rsidR="00BA6CF2" w:rsidRPr="00BA6CF2" w:rsidRDefault="00BA6CF2" w:rsidP="00BA6CF2">
      <w:pPr>
        <w:autoSpaceDE w:val="0"/>
        <w:autoSpaceDN w:val="0"/>
        <w:adjustRightInd w:val="0"/>
        <w:rPr>
          <w:rFonts w:ascii="Roboto" w:hAnsi="Roboto" w:cs="Times-Roman"/>
        </w:rPr>
      </w:pPr>
      <w:r w:rsidRPr="00BA6CF2">
        <w:rPr>
          <w:rFonts w:ascii="Roboto" w:hAnsi="Roboto" w:cs="Times-Italic"/>
          <w:i/>
          <w:iCs/>
        </w:rPr>
        <w:t xml:space="preserve">Confidentiality - </w:t>
      </w:r>
      <w:r w:rsidRPr="00BA6CF2">
        <w:rPr>
          <w:rFonts w:ascii="Roboto" w:hAnsi="Roboto" w:cs="Times-Roman"/>
        </w:rPr>
        <w:t>Every effort will be made to treat the complainant’s identity with appropriate regard for confidentiality.</w:t>
      </w:r>
    </w:p>
    <w:p w:rsidR="00BA6CF2" w:rsidRDefault="00BA6CF2" w:rsidP="00BA6CF2">
      <w:pPr>
        <w:autoSpaceDE w:val="0"/>
        <w:autoSpaceDN w:val="0"/>
        <w:adjustRightInd w:val="0"/>
        <w:rPr>
          <w:rFonts w:ascii="Roboto" w:hAnsi="Roboto" w:cs="Times-Italic"/>
          <w:i/>
          <w:iCs/>
        </w:rPr>
      </w:pPr>
    </w:p>
    <w:p w:rsidR="00BA6CF2" w:rsidRPr="00BA6CF2" w:rsidRDefault="00BA6CF2" w:rsidP="00BA6CF2">
      <w:pPr>
        <w:autoSpaceDE w:val="0"/>
        <w:autoSpaceDN w:val="0"/>
        <w:adjustRightInd w:val="0"/>
        <w:rPr>
          <w:rFonts w:ascii="Roboto" w:hAnsi="Roboto" w:cs="Times-Roman"/>
        </w:rPr>
      </w:pPr>
      <w:r w:rsidRPr="00BA6CF2">
        <w:rPr>
          <w:rFonts w:ascii="Roboto" w:hAnsi="Roboto" w:cs="Times-Italic"/>
          <w:i/>
          <w:iCs/>
        </w:rPr>
        <w:t xml:space="preserve">Anonymous Allegations </w:t>
      </w:r>
      <w:r w:rsidRPr="00BA6CF2">
        <w:rPr>
          <w:rFonts w:ascii="Roboto" w:hAnsi="Roboto" w:cs="Times-Roman"/>
        </w:rPr>
        <w:t>- This policy encourages volunteers or staff to put their names to allegations because appropriate follow-up questions and investigation may not be possible unless the source of the information is identified. Concerns expressed anonymously will be explored appropriately, but consideration will be given to:</w:t>
      </w:r>
    </w:p>
    <w:p w:rsidR="00BA6CF2" w:rsidRPr="00BA6CF2" w:rsidRDefault="00BA6CF2" w:rsidP="00BA6CF2">
      <w:pPr>
        <w:numPr>
          <w:ilvl w:val="0"/>
          <w:numId w:val="4"/>
        </w:numPr>
        <w:autoSpaceDE w:val="0"/>
        <w:autoSpaceDN w:val="0"/>
        <w:adjustRightInd w:val="0"/>
        <w:rPr>
          <w:rFonts w:ascii="Roboto" w:hAnsi="Roboto" w:cs="Times-Roman"/>
        </w:rPr>
      </w:pPr>
      <w:r w:rsidRPr="00BA6CF2">
        <w:rPr>
          <w:rFonts w:ascii="Roboto" w:hAnsi="Roboto" w:cs="Times-Roman"/>
        </w:rPr>
        <w:t>The seriousness of the issue raised;</w:t>
      </w:r>
    </w:p>
    <w:p w:rsidR="00BA6CF2" w:rsidRPr="00BA6CF2" w:rsidRDefault="00BA6CF2" w:rsidP="00BA6CF2">
      <w:pPr>
        <w:numPr>
          <w:ilvl w:val="0"/>
          <w:numId w:val="4"/>
        </w:numPr>
        <w:autoSpaceDE w:val="0"/>
        <w:autoSpaceDN w:val="0"/>
        <w:adjustRightInd w:val="0"/>
        <w:rPr>
          <w:rFonts w:ascii="Roboto" w:hAnsi="Roboto" w:cs="Times-Roman"/>
        </w:rPr>
      </w:pPr>
      <w:r w:rsidRPr="00BA6CF2">
        <w:rPr>
          <w:rFonts w:ascii="Roboto" w:hAnsi="Roboto" w:cs="Times-Roman"/>
        </w:rPr>
        <w:t>The credibility of the concern; and</w:t>
      </w:r>
    </w:p>
    <w:p w:rsidR="00BA6CF2" w:rsidRPr="00BA6CF2" w:rsidRDefault="00BA6CF2" w:rsidP="00BA6CF2">
      <w:pPr>
        <w:numPr>
          <w:ilvl w:val="0"/>
          <w:numId w:val="4"/>
        </w:numPr>
        <w:autoSpaceDE w:val="0"/>
        <w:autoSpaceDN w:val="0"/>
        <w:adjustRightInd w:val="0"/>
        <w:rPr>
          <w:rFonts w:ascii="Roboto" w:hAnsi="Roboto" w:cs="Times-Roman"/>
        </w:rPr>
      </w:pPr>
      <w:r w:rsidRPr="00BA6CF2">
        <w:rPr>
          <w:rFonts w:ascii="Roboto" w:hAnsi="Roboto" w:cs="Times-Roman"/>
        </w:rPr>
        <w:t>The likelihood of confirming the allegation from attributable sources.</w:t>
      </w:r>
    </w:p>
    <w:p w:rsidR="00BA6CF2" w:rsidRDefault="00BA6CF2" w:rsidP="00BA6CF2">
      <w:pPr>
        <w:autoSpaceDE w:val="0"/>
        <w:autoSpaceDN w:val="0"/>
        <w:adjustRightInd w:val="0"/>
        <w:rPr>
          <w:rFonts w:ascii="Roboto" w:hAnsi="Roboto" w:cs="Times-Italic"/>
          <w:i/>
          <w:iCs/>
        </w:rPr>
      </w:pPr>
    </w:p>
    <w:p w:rsidR="00BA6CF2" w:rsidRPr="00BA6CF2" w:rsidRDefault="00BA6CF2" w:rsidP="00BA6CF2">
      <w:pPr>
        <w:autoSpaceDE w:val="0"/>
        <w:autoSpaceDN w:val="0"/>
        <w:adjustRightInd w:val="0"/>
        <w:rPr>
          <w:rFonts w:ascii="Roboto" w:hAnsi="Roboto" w:cs="Times-Roman"/>
        </w:rPr>
      </w:pPr>
      <w:bookmarkStart w:id="0" w:name="_GoBack"/>
      <w:bookmarkEnd w:id="0"/>
      <w:r w:rsidRPr="00BA6CF2">
        <w:rPr>
          <w:rFonts w:ascii="Roboto" w:hAnsi="Roboto" w:cs="Times-Italic"/>
          <w:i/>
          <w:iCs/>
        </w:rPr>
        <w:t xml:space="preserve">Bad Faith Allegations - </w:t>
      </w:r>
      <w:r w:rsidRPr="00BA6CF2">
        <w:rPr>
          <w:rFonts w:ascii="Roboto" w:hAnsi="Roboto" w:cs="Times-Roman"/>
        </w:rPr>
        <w:t>Allegations in bad faith may result in disciplinary action.</w:t>
      </w:r>
    </w:p>
    <w:p w:rsidR="00BA6CF2" w:rsidRPr="00BA6CF2" w:rsidRDefault="00BA6CF2" w:rsidP="00BA6CF2">
      <w:pPr>
        <w:autoSpaceDE w:val="0"/>
        <w:autoSpaceDN w:val="0"/>
        <w:adjustRightInd w:val="0"/>
        <w:rPr>
          <w:rFonts w:ascii="Roboto" w:hAnsi="Roboto" w:cs="Times-Roman"/>
        </w:rPr>
      </w:pPr>
    </w:p>
    <w:p w:rsidR="00BA6CF2" w:rsidRPr="00BA6CF2" w:rsidRDefault="00BA6CF2" w:rsidP="00BA6CF2">
      <w:pPr>
        <w:autoSpaceDE w:val="0"/>
        <w:autoSpaceDN w:val="0"/>
        <w:adjustRightInd w:val="0"/>
        <w:rPr>
          <w:rFonts w:ascii="Roboto" w:hAnsi="Roboto" w:cs="Times-Bold"/>
          <w:b/>
          <w:bCs/>
        </w:rPr>
      </w:pPr>
      <w:r w:rsidRPr="00BA6CF2">
        <w:rPr>
          <w:rFonts w:ascii="Roboto" w:hAnsi="Roboto" w:cs="Times-Bold"/>
          <w:b/>
          <w:bCs/>
        </w:rPr>
        <w:t>Procedure: 1. Process for Raising a Concern</w:t>
      </w:r>
    </w:p>
    <w:p w:rsidR="00BA6CF2" w:rsidRPr="00BA6CF2" w:rsidRDefault="00BA6CF2" w:rsidP="00BA6CF2">
      <w:pPr>
        <w:autoSpaceDE w:val="0"/>
        <w:autoSpaceDN w:val="0"/>
        <w:adjustRightInd w:val="0"/>
        <w:rPr>
          <w:rFonts w:ascii="Roboto" w:hAnsi="Roboto" w:cs="Times-Bold"/>
          <w:b/>
          <w:bCs/>
        </w:rPr>
      </w:pPr>
      <w:r w:rsidRPr="00BA6CF2">
        <w:rPr>
          <w:rFonts w:ascii="Roboto" w:hAnsi="Roboto" w:cs="Times-Italic"/>
          <w:i/>
          <w:iCs/>
        </w:rPr>
        <w:t xml:space="preserve">Reporting- </w:t>
      </w:r>
      <w:r w:rsidRPr="00BA6CF2">
        <w:rPr>
          <w:rFonts w:ascii="Roboto" w:hAnsi="Roboto" w:cs="Times-Roman"/>
        </w:rPr>
        <w:t>The whistleblowing procedure is intended to be used for serious and sensitive issues. Such concerns, including those relating to financial reporting, unethical or illegal conduct, may be reported directly to general counsel.</w:t>
      </w:r>
    </w:p>
    <w:p w:rsidR="00BA6CF2" w:rsidRPr="00BA6CF2" w:rsidRDefault="00BA6CF2" w:rsidP="00BA6CF2">
      <w:pPr>
        <w:autoSpaceDE w:val="0"/>
        <w:autoSpaceDN w:val="0"/>
        <w:adjustRightInd w:val="0"/>
        <w:rPr>
          <w:rFonts w:ascii="Roboto" w:hAnsi="Roboto" w:cs="Times-Bold"/>
        </w:rPr>
      </w:pPr>
    </w:p>
    <w:p w:rsidR="00BA6CF2" w:rsidRPr="00BA6CF2" w:rsidRDefault="00BA6CF2" w:rsidP="00BA6CF2">
      <w:pPr>
        <w:autoSpaceDE w:val="0"/>
        <w:autoSpaceDN w:val="0"/>
        <w:adjustRightInd w:val="0"/>
        <w:rPr>
          <w:rFonts w:ascii="Roboto" w:hAnsi="Roboto" w:cs="Times-Bold"/>
          <w:b/>
          <w:bCs/>
        </w:rPr>
      </w:pPr>
      <w:r w:rsidRPr="00BA6CF2">
        <w:rPr>
          <w:rFonts w:ascii="Roboto" w:hAnsi="Roboto" w:cs="Times-Bold"/>
          <w:b/>
          <w:bCs/>
        </w:rPr>
        <w:t>Procedure: 2. How the Report of Concern Will be Handled</w:t>
      </w:r>
    </w:p>
    <w:p w:rsidR="00753379" w:rsidRPr="00BA6CF2" w:rsidRDefault="00BA6CF2" w:rsidP="00BA6CF2">
      <w:pPr>
        <w:autoSpaceDE w:val="0"/>
        <w:autoSpaceDN w:val="0"/>
        <w:adjustRightInd w:val="0"/>
        <w:rPr>
          <w:rFonts w:ascii="Roboto" w:hAnsi="Roboto" w:cs="Calibri"/>
          <w:color w:val="000000"/>
        </w:rPr>
      </w:pPr>
      <w:r w:rsidRPr="00BA6CF2">
        <w:rPr>
          <w:rFonts w:ascii="Roboto" w:hAnsi="Roboto" w:cs="Times-Roman"/>
        </w:rPr>
        <w:t>The action taken by HTA in response to a report of concern under this policy will depend on the nature of the concern. The Audit Committee of the HTA Board of Directors shall receive information on each report of concern and follow-up information on actions taken.</w:t>
      </w:r>
    </w:p>
    <w:sectPr w:rsidR="00753379" w:rsidRPr="00BA6C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9CB" w:rsidRDefault="00FC09CB" w:rsidP="00A40D2E">
      <w:r>
        <w:separator/>
      </w:r>
    </w:p>
  </w:endnote>
  <w:endnote w:type="continuationSeparator" w:id="0">
    <w:p w:rsidR="00FC09CB" w:rsidRDefault="00FC09CB" w:rsidP="00A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llMT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ourier-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FC09CB">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9CB" w:rsidRDefault="00FC09CB" w:rsidP="00A40D2E">
      <w:r>
        <w:separator/>
      </w:r>
    </w:p>
  </w:footnote>
  <w:footnote w:type="continuationSeparator" w:id="0">
    <w:p w:rsidR="00FC09CB" w:rsidRDefault="00FC09CB" w:rsidP="00A40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rPr>
    </w:pPr>
    <w:r w:rsidRPr="00A40D2E">
      <w:rPr>
        <w:rFonts w:ascii="Roboto" w:hAnsi="Roboto"/>
        <w:b/>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8E7399" w:rsidRPr="00A40D2E" w:rsidRDefault="008E7399">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A52"/>
    <w:multiLevelType w:val="hybridMultilevel"/>
    <w:tmpl w:val="69DE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93217"/>
    <w:multiLevelType w:val="multilevel"/>
    <w:tmpl w:val="BED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579C2"/>
    <w:multiLevelType w:val="hybridMultilevel"/>
    <w:tmpl w:val="B9A8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E2562"/>
    <w:multiLevelType w:val="hybridMultilevel"/>
    <w:tmpl w:val="BC0E0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9"/>
    <w:rsid w:val="0009479D"/>
    <w:rsid w:val="00136933"/>
    <w:rsid w:val="006F6A3A"/>
    <w:rsid w:val="00753379"/>
    <w:rsid w:val="008E7399"/>
    <w:rsid w:val="0099279D"/>
    <w:rsid w:val="00A40D2E"/>
    <w:rsid w:val="00B0271A"/>
    <w:rsid w:val="00B334B6"/>
    <w:rsid w:val="00BA6CF2"/>
    <w:rsid w:val="00C573F2"/>
    <w:rsid w:val="00FC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48B38"/>
  <w15:chartTrackingRefBased/>
  <w15:docId w15:val="{2A2EC1EA-305A-443E-B342-D70DFAB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pPr>
  </w:style>
  <w:style w:type="character" w:customStyle="1" w:styleId="FooterChar">
    <w:name w:val="Footer Char"/>
    <w:basedOn w:val="DefaultParagraphFont"/>
    <w:link w:val="Footer"/>
    <w:uiPriority w:val="99"/>
    <w:rsid w:val="00A4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jolie Estes</cp:lastModifiedBy>
  <cp:revision>3</cp:revision>
  <dcterms:created xsi:type="dcterms:W3CDTF">2020-02-09T22:04:00Z</dcterms:created>
  <dcterms:modified xsi:type="dcterms:W3CDTF">2020-02-09T22:06:00Z</dcterms:modified>
</cp:coreProperties>
</file>